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72MS0023-01-2024-002193-15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05-0544/2615/2024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Fonts w:ascii="Times New Roman" w:eastAsia="Times New Roman" w:hAnsi="Times New Roman" w:cs="Times New Roman"/>
          <w:sz w:val="26"/>
          <w:szCs w:val="26"/>
        </w:rPr>
        <w:t>Весенний проезд, д. 2, кв. 17,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4" w:lineRule="auto"/>
        <w:ind w:firstLine="709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0412365400795005442420114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8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9rplc-59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